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Bogotá DC</w:t>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Señor: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DIEGO AUGUSTO MARTINEZ</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Legal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ETIB S.A.S</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Avenida el Dorado # 68 C- 61</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TELÉFONO:3108793610</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Ciudad</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Referencia: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Informe de resultados del proyecto Sostenibilidad energética, en el marco de Pro-Redes año 2021.</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Cordial saludo,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Subdirección de Ecourbanismo y Gestión Ambiental Empresarial de la Secretaría Distrital de Ambiente (SDA) le agradece su participación en el Programa de Gestión Ambiental Empresarial (GAE) durante el año 2021 y presenta a continuación el Informe de resultados del proyecto Sostenibilidad energética de acuerdo con la declaración de participación realizada con radicado 2021ER57906</w:t>
      </w:r>
    </w:p>
    <w:p w:rsidR="00000000" w:rsidDel="00000000" w:rsidP="00000000" w:rsidRDefault="00000000" w:rsidRPr="00000000" w14:paraId="00000011">
      <w:pPr>
        <w:rPr/>
      </w:pPr>
      <w:r w:rsidDel="00000000" w:rsidR="00000000" w:rsidRPr="00000000">
        <w:rPr>
          <w:rtl w:val="0"/>
        </w:rPr>
      </w:r>
    </w:p>
    <w:tbl>
      <w:tblPr>
        <w:tblStyle w:val="Table1"/>
        <w:tblW w:w="849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94"/>
        <w:tblGridChange w:id="0">
          <w:tblGrid>
            <w:gridCol w:w="8494"/>
          </w:tblGrid>
        </w:tblGridChange>
      </w:tblGrid>
      <w:tr>
        <w:trPr>
          <w:cantSplit w:val="0"/>
          <w:trHeight w:val="902" w:hRule="atLeast"/>
          <w:tblHeader w:val="0"/>
        </w:trPr>
        <w:tc>
          <w:tcPr>
            <w:shd w:fill="4bacc6" w:val="clear"/>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INFORME DE RESULTADOS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PROYECTOS DE RESPONSABILIDAD EMPRESARIAL Y SOSTENIBILIDAD (Pro-redES)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PROGRAMA DE GESTIÓN AMBIENTAL EMPRESARIAL</w:t>
            </w: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GENERALIDADES</w:t>
            </w:r>
            <w:r w:rsidDel="00000000" w:rsidR="00000000" w:rsidRPr="00000000">
              <w:rPr>
                <w:rtl w:val="0"/>
              </w:rPr>
            </w:r>
          </w:p>
        </w:tc>
      </w:tr>
      <w:tr>
        <w:trPr>
          <w:cantSplit w:val="0"/>
          <w:trHeight w:val="129" w:hRule="atLeast"/>
          <w:tblHeader w:val="0"/>
        </w:trPr>
        <w:tc>
          <w:tcPr>
            <w:shd w:fill="auto" w:val="cle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acuerdo con el objetivo de acompañar y generar proyectos de valor ambiental y sostenibilidad al interior de las organizaciones en Bogotá; en el 2021, el grupo de proyectos de Responsabilidad Empresarial y Sostenibilidad Pro – RedES basó su gestión en el acompañamiento a las empresas participantes en 4 temáticas a saber: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Economía Circular – Modelos de Negocio Circulares.</w:t>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Sostenibilidad Energética.</w:t>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Modelo de Sostenibilidad con enfoque en procesos. </w:t>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Fortalecimiento de la cadena de valor para el sector de recubrimientos electrolíticos.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así que agradecemos el compromiso y trabajo adelantado por cada una de las empresas participantes y esperamos en la vigencia 2022 seguir trabajando de manera conjunta por la sostenibilidad de la ciudad.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ETIB S.A.S identificada con NIT 9003655651-6 y cuya sede inscrita fue la ubicada en Avenida el Dorado # 68 C- 61, durante la vigencia 2021 participó en el proyecto de Sostenibilidad energética.</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través de este documento podrá identificar las fortalezas y oportunidades de mejora de su proceso Pro – RedES 2021, por lo que además de los puntajes lo invitamos a que tenga en cuenta las recomendaciones y observaciones formuladas por los equipos técnicos que orientaron su participación en esta vigencia.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punto de partida del proyecto, cada organización aplicó la herramienta de autodiagnóstico en sostenibilidad energética, la cual permitió identificar el nivel actual frente a su gestión energética y la línea estratégica donde presenta potencial para la implementación de proyectos. A partir de estos resultados, se desprenden una serie de actividades a llevar a cabo durante el desarrollo del proyecto. A continuación, se muestran los resultados obtenidos en el proceso de autodiagnóstico y los cuales se ampliarán más adelante.</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94"/>
              <w:gridCol w:w="2792"/>
              <w:gridCol w:w="2782"/>
              <w:tblGridChange w:id="0">
                <w:tblGrid>
                  <w:gridCol w:w="2694"/>
                  <w:gridCol w:w="2792"/>
                  <w:gridCol w:w="2782"/>
                </w:tblGrid>
              </w:tblGridChange>
            </w:tblGrid>
            <w:tr>
              <w:trPr>
                <w:cantSplit w:val="0"/>
                <w:tblHeader w:val="0"/>
              </w:trPr>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EMPRESA</w:t>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DE SOSTENIBILIDAD ENERGÉTICA</w:t>
                  </w:r>
                </w:p>
              </w:tc>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 ESTRATÉGICA</w:t>
                  </w:r>
                </w:p>
              </w:tc>
            </w:tr>
            <w:tr>
              <w:trPr>
                <w:cantSplit w:val="0"/>
                <w:tblHeader w:val="0"/>
              </w:trPr>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ETIB S.A.S</w:t>
                  </w:r>
                </w:p>
              </w:tc>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IMPLEMENTACIÓN DE PROYECTOS</w:t>
                  </w:r>
                </w:p>
              </w:tc>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SISTEMAS DE GESTIÓN ENERGÉTICO Y BUENAS PRÁCTICAS OPERACIONALES</w:t>
                  </w:r>
                </w:p>
              </w:tc>
            </w:tr>
          </w:tbl>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NIVELES DE SOSTENIBILIDAD ENERGÉTICA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Afianzamiento de conocimientos previos: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este nivel inicial del proceso de sostenibilidad energética, se introduce a la organización en los conceptos básicos de eficiencia energética y las fuentes no convencionales de energías renovables, invitando a establecer responsables en su gestión energética y profundizar en la comprensión de sus consumos, en la búsqueda de reducir costos y minimizar el impacto ambiental.</w:t>
            </w:r>
          </w:p>
          <w:p w:rsidR="00000000" w:rsidDel="00000000" w:rsidP="00000000" w:rsidRDefault="00000000" w:rsidRPr="00000000" w14:paraId="0000002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Caracterización energética: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 organizaciones que se encuentran en este nivel logran conocer e identificar sus consumos energéticos, su matriz energética y los equipos y/o tecnologías de mayor consumo energético, por medio de una metodología que combina diversas herramientas y que les permite determinar con exactitud, el balance de la energía en los principales equipos y/o procesos de la organización, revelando dónde, cómo y con qué grado de eficiencia energética se utilizan.</w:t>
            </w:r>
          </w:p>
          <w:p w:rsidR="00000000" w:rsidDel="00000000" w:rsidP="00000000" w:rsidRDefault="00000000" w:rsidRPr="00000000" w14:paraId="0000003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Perfilamiento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se ubican en este nivel, deben identificar medidas y oportunidades de mejora, en función de su desempeño energético, sin dejar de lado la promoción y participación de los colaboradores en la ejecución y seguimiento de estas medidas. El objetivo del perfilamiento de proyectos se basa en la incorporación de información de ingeniería conceptual para la identificación, valoración y evaluación de estos.</w:t>
            </w:r>
          </w:p>
          <w:p w:rsidR="00000000" w:rsidDel="00000000" w:rsidP="00000000" w:rsidRDefault="00000000" w:rsidRPr="00000000" w14:paraId="0000003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 técnica y financiera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Este nivel tiene como principal propósito, el análisis de los aspectos técnicos y económicos de las principales medidas de eficiencia energética identificadas. La evaluación financiera, analiza el proyecto desde su rentabilidad y se enfoca en el análisis del grado en que el proyecto logra cumplir los objetivos que generen valor a la organización que participa en su ejecución y/o financiamiento.</w:t>
            </w:r>
          </w:p>
          <w:p w:rsidR="00000000" w:rsidDel="00000000" w:rsidP="00000000" w:rsidRDefault="00000000" w:rsidRPr="00000000" w14:paraId="0000003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Implementación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alcanzan este nivel, orientan sus esfuerzos a la selección, implementación y seguimiento de las medidas de eficiencia energética, estableciendo si los proyectos que viene adelantando, están implementados o en fase de implementación. En caso de no estar implementados se procede a un acercamiento entre el empresario y los proveedores de las potenciales tecnologías asociadas. En caso de que el proyecto esté implementado, se realiza un seguimiento para determinar los beneficios energéticos, ambientales y de productividad derivados.</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LÍNEAS </w:t>
            </w:r>
            <w:r w:rsidDel="00000000" w:rsidR="00000000" w:rsidRPr="00000000">
              <w:rPr>
                <w:rFonts w:ascii="Arial" w:cs="Arial" w:eastAsia="Arial" w:hAnsi="Arial"/>
                <w:b w:val="1"/>
                <w:sz w:val="22"/>
                <w:szCs w:val="22"/>
                <w:rtl w:val="0"/>
              </w:rPr>
              <w:t xml:space="preserve">ESTRATÉGICAS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Sistema de gestión de la energía (SGEn) y Buenas Prácticas Operacionales (BPO’S):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Esta línea estratégica busca incentivar a las organizaciones a llevar de forma armonizada la gestión energética de su compañía, de acuerdo con los lineamientos establecidos en la NTC ISO 50001, que le permitirán mejorar el desempeño energético, mediante la estructuración de indicadores y metas energéticas. Además de lo anterior, está línea les permitirá a las organizaciones identificar y evaluar programas y proyectos de eficiencia energética, de nula o baja inversión que puedan aportar a su desempeño energético, productivo y ambiental.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Fuentes No Convencionales de Energías Renovables (FNCER):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medio de esta línea estratégica, las organizaciones podrán identificar y evaluar técnica y financieramente proyectos de generación de energía a partir de Fuentes No Convencionales de Energías Renovables.</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Innovación y reconversión tecnológica: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línea estratégica, promueve e impulsa la identificación y evaluación técnica y financiera de proyectos de eficiencia energética y optimización de procesos, que requieren un grado de inversión. Además, busca estructurar iniciativas de movilidad sostenible para aquellas flotas vehiculares, sobre las que la organización tiene control operacional. </w:t>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Adicionalmente, se detallan las actividades y entregables desarrolladas en dicho proyecto y las cuales fueron objeto de evaluación y seguimiento.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tbl>
            <w:tblPr>
              <w:tblStyle w:val="Table3"/>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5"/>
              <w:gridCol w:w="2048"/>
              <w:gridCol w:w="3215"/>
              <w:tblGridChange w:id="0">
                <w:tblGrid>
                  <w:gridCol w:w="3005"/>
                  <w:gridCol w:w="2048"/>
                  <w:gridCol w:w="3215"/>
                </w:tblGrid>
              </w:tblGridChange>
            </w:tblGrid>
            <w:tr>
              <w:trPr>
                <w:cantSplit w:val="0"/>
                <w:tblHeader w:val="0"/>
              </w:trPr>
              <w:tc>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POSIBLE</w:t>
                  </w:r>
                </w:p>
              </w:tc>
              <w:tc>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EVIDENCIA DE CUMPLIMIENTO </w:t>
                  </w:r>
                </w:p>
              </w:tc>
            </w:tr>
            <w:tr>
              <w:trPr>
                <w:cantSplit w:val="0"/>
                <w:tblHeader w:val="0"/>
              </w:trPr>
              <w:tc>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Fortalecimiento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capacidades en el marco del seminario de Aprender Haciendo en Sostenibilidad Energética.</w:t>
                  </w:r>
                </w:p>
              </w:tc>
              <w:tc>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w:t>
                  </w:r>
                </w:p>
              </w:tc>
              <w:tc>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 de asistencia y participación.</w:t>
                  </w:r>
                </w:p>
              </w:tc>
            </w:tr>
            <w:tr>
              <w:trPr>
                <w:cantSplit w:val="0"/>
                <w:tblHeader w:val="0"/>
              </w:trPr>
              <w:tc>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40</w:t>
                  </w:r>
                </w:p>
              </w:tc>
              <w:tc>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Acciones y trabajo adelantado con el proveedor</w:t>
                  </w:r>
                </w:p>
              </w:tc>
              <w:tc>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20</w:t>
                  </w:r>
                </w:p>
              </w:tc>
              <w:tc>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bl>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siguiente apartado se darán a conocer los resultados finales y recomendaciones propias para la organización de acuerdo con las actividades adelantadas en el marco del proyecto.</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5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w:t>
            </w:r>
          </w:p>
        </w:tc>
      </w:tr>
      <w:tr>
        <w:trPr>
          <w:cantSplit w:val="0"/>
          <w:trHeight w:val="3685" w:hRule="atLeast"/>
          <w:tblHeader w:val="0"/>
        </w:trPr>
        <w:tc>
          <w:tcPr>
            <w:shd w:fill="auto" w:val="clear"/>
            <w:vAlign w:val="center"/>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base en la información anteriormente presentada, a continuación, se detallarán los resultados y observaciones de cada organización a partir del desempeño Pro – RedES en la vigencia 2021.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459"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 actividades y entregables Pro – RedES 2021</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59"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bl>
            <w:tblPr>
              <w:tblStyle w:val="Table4"/>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86"/>
              <w:gridCol w:w="1408"/>
              <w:gridCol w:w="5274"/>
              <w:tblGridChange w:id="0">
                <w:tblGrid>
                  <w:gridCol w:w="1586"/>
                  <w:gridCol w:w="1408"/>
                  <w:gridCol w:w="5274"/>
                </w:tblGrid>
              </w:tblGridChange>
            </w:tblGrid>
            <w:tr>
              <w:trPr>
                <w:cantSplit w:val="0"/>
                <w:tblHeader w:val="0"/>
              </w:trPr>
              <w:tc>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OBTENIDO</w:t>
                  </w:r>
                </w:p>
              </w:tc>
              <w:tc>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OBSERVACIÓN</w:t>
                  </w:r>
                </w:p>
              </w:tc>
            </w:tr>
            <w:tr>
              <w:trPr>
                <w:cantSplit w:val="0"/>
                <w:tblHeader w:val="0"/>
              </w:trPr>
              <w:tc>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Seminario de Aprender Haciendo en Sostenibilidad Energética.</w:t>
                  </w:r>
                </w:p>
              </w:tc>
              <w:tc>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w:t>
                  </w:r>
                </w:p>
              </w:tc>
              <w:tc>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profesional María Paula Cepeda, asistió al 80 %  de  mesas de trabajo, cumpliendo con el requisito de asistencia para respectiva certificación.</w:t>
                  </w:r>
                </w:p>
              </w:tc>
            </w:tr>
            <w:tr>
              <w:trPr>
                <w:cantSplit w:val="0"/>
                <w:tblHeader w:val="0"/>
              </w:trPr>
              <w:tc>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27</w:t>
                  </w:r>
                </w:p>
              </w:tc>
              <w:tc>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Respecto al primer entregable, la organización </w:t>
                  </w:r>
                  <w:r w:rsidDel="00000000" w:rsidR="00000000" w:rsidRPr="00000000">
                    <w:rPr>
                      <w:rFonts w:ascii="Arial" w:cs="Arial" w:eastAsia="Arial" w:hAnsi="Arial"/>
                      <w:sz w:val="22"/>
                      <w:szCs w:val="22"/>
                      <w:rtl w:val="0"/>
                    </w:rPr>
                    <w:t xml:space="preserve">obtuvo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27 de los 30 posibles. La revisión del documento denominado "Formato 1 de formulación de proyecto" permitió identificar oportunidades de mejora que fueron previamente socializadas vía correo electrónico y que para efectos del presente informe se presentarán nuevamente. Las recomendaciones realizadas fueron las siguientes:  </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-Seguimiento sobre los resultados del proyecto</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de indicadores y resultados sobre la flota vehicular</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-Presentar  avances de ejercicio de acompañamiento con proveedor seleccionado</w:t>
                  </w:r>
                </w:p>
              </w:tc>
            </w:tr>
            <w:tr>
              <w:trPr>
                <w:cantSplit w:val="0"/>
                <w:tblHeader w:val="0"/>
              </w:trPr>
              <w:tc>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40</w:t>
                  </w:r>
                </w:p>
              </w:tc>
              <w:tc>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obtuvo 40 de los 40 puntos posibles correspondientes a este entregable. Los criterios tenidos en cuenta para esta entrega fueron los de: avance en la formulación del proyecto en el segundo entregable respecto al primero, presentación de resultados obtenidos (indicadores) y cumplimiento del cronograma propuesto. Respecto al proyecto " EUROETIB",  </w:t>
                  </w:r>
                  <w:r w:rsidDel="00000000" w:rsidR="00000000" w:rsidRPr="00000000">
                    <w:rPr>
                      <w:rFonts w:ascii="Arial" w:cs="Arial" w:eastAsia="Arial" w:hAnsi="Arial"/>
                      <w:sz w:val="22"/>
                      <w:szCs w:val="22"/>
                      <w:rtl w:val="0"/>
                    </w:rPr>
                    <w:t xml:space="preserve">se evidencian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avances en la operación de los vehículos eléctricos en el  sistema de  transporte público de la ciudad; se cuenta con indicadores funcionales y operacionales  que permiten cuantificar los beneficios obtenidos con la </w:t>
                  </w:r>
                  <w:r w:rsidDel="00000000" w:rsidR="00000000" w:rsidRPr="00000000">
                    <w:rPr>
                      <w:rFonts w:ascii="Arial" w:cs="Arial" w:eastAsia="Arial" w:hAnsi="Arial"/>
                      <w:sz w:val="22"/>
                      <w:szCs w:val="22"/>
                      <w:rtl w:val="0"/>
                    </w:rPr>
                    <w:t xml:space="preserve">implementación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 proyecto </w:t>
                  </w:r>
                  <w:r w:rsidDel="00000000" w:rsidR="00000000" w:rsidRPr="00000000">
                    <w:rPr>
                      <w:rFonts w:ascii="Arial" w:cs="Arial" w:eastAsia="Arial" w:hAnsi="Arial"/>
                      <w:sz w:val="22"/>
                      <w:szCs w:val="22"/>
                      <w:rtl w:val="0"/>
                    </w:rPr>
                    <w:t xml:space="preserve">en términos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energéticos, económicos y ambientales. Finalmente, se evidencia el cumplimiento de las actividades propuestas en el primer entregable, </w:t>
                  </w:r>
                  <w:r w:rsidDel="00000000" w:rsidR="00000000" w:rsidRPr="00000000">
                    <w:rPr>
                      <w:rFonts w:ascii="Arial" w:cs="Arial" w:eastAsia="Arial" w:hAnsi="Arial"/>
                      <w:sz w:val="22"/>
                      <w:szCs w:val="22"/>
                      <w:rtl w:val="0"/>
                    </w:rPr>
                    <w:t xml:space="preserve">encontrándose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la fase de operación del proyecto.</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Acciones y trabajo adelantado con el proveedor</w:t>
                  </w:r>
                </w:p>
              </w:tc>
              <w:tc>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17</w:t>
                  </w:r>
                </w:p>
              </w:tc>
              <w:tc>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obtuvo 15 de los 20 puntos posibles correspondientes al </w:t>
                  </w:r>
                  <w:r w:rsidDel="00000000" w:rsidR="00000000" w:rsidRPr="00000000">
                    <w:rPr>
                      <w:rFonts w:ascii="Arial" w:cs="Arial" w:eastAsia="Arial" w:hAnsi="Arial"/>
                      <w:sz w:val="22"/>
                      <w:szCs w:val="22"/>
                      <w:rtl w:val="0"/>
                    </w:rPr>
                    <w:t xml:space="preserve">último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entregable, evidenciando que aunque no se </w:t>
                  </w:r>
                  <w:r w:rsidDel="00000000" w:rsidR="00000000" w:rsidRPr="00000000">
                    <w:rPr>
                      <w:rFonts w:ascii="Arial" w:cs="Arial" w:eastAsia="Arial" w:hAnsi="Arial"/>
                      <w:sz w:val="22"/>
                      <w:szCs w:val="22"/>
                      <w:rtl w:val="0"/>
                    </w:rPr>
                    <w:t xml:space="preserve">trabajó</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 un proveedor en el acompañamiento de replicar las lecciones aprendidas en sostenibilidad energética, la organización desarrolló la caracterización de la sede </w:t>
                  </w:r>
                  <w:r w:rsidDel="00000000" w:rsidR="00000000" w:rsidRPr="00000000">
                    <w:rPr>
                      <w:rFonts w:ascii="Arial" w:cs="Arial" w:eastAsia="Arial" w:hAnsi="Arial"/>
                      <w:sz w:val="22"/>
                      <w:szCs w:val="22"/>
                      <w:rtl w:val="0"/>
                    </w:rPr>
                    <w:t xml:space="preserve">autosur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 que esta sede no contaba con esta herramienta de gestión.</w:t>
                  </w:r>
                </w:p>
              </w:tc>
            </w:tr>
            <w:tr>
              <w:trPr>
                <w:cantSplit w:val="0"/>
                <w:tblHeader w:val="0"/>
              </w:trPr>
              <w:tc>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PUNTAJE TOTAL OBTENIDO </w:t>
                  </w:r>
                </w:p>
              </w:tc>
              <w:tc>
                <w:tcPr>
                  <w:gridSpan w:val="2"/>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94</w:t>
                  </w:r>
                </w:p>
              </w:tc>
            </w:tr>
          </w:tbl>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  Proyecto trabajado en la vigencia Pro – RedES 2021</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27"/>
              <w:gridCol w:w="5841"/>
              <w:tblGridChange w:id="0">
                <w:tblGrid>
                  <w:gridCol w:w="2427"/>
                  <w:gridCol w:w="5841"/>
                </w:tblGrid>
              </w:tblGridChange>
            </w:tblGrid>
            <w:tr>
              <w:trPr>
                <w:cantSplit w:val="0"/>
                <w:trHeight w:val="285" w:hRule="atLeast"/>
                <w:tblHeader w:val="0"/>
              </w:trPr>
              <w:tc>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w:t>
                  </w:r>
                </w:p>
              </w:tc>
              <w:tc>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DESCRIPCIÓN</w:t>
                  </w:r>
                </w:p>
              </w:tc>
            </w:tr>
            <w:tr>
              <w:trPr>
                <w:cantSplit w:val="0"/>
                <w:trHeight w:val="1016" w:hRule="atLeast"/>
                <w:tblHeader w:val="0"/>
              </w:trPr>
              <w:tc>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Adquisición vehículos eléctricos</w:t>
                  </w:r>
                </w:p>
              </w:tc>
              <w:tc>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Realizar la vinculación de 13 vehículos eléctricos tipología Padrón, marca VOLVO, Referencia B7 EURO V con el objetivo de disminuir las emisiones contaminantes de CO2 y promover el uso de vehículos eléctricos en el país de acuerdo a la Ley de Movilidad Eléctrica y Sostenible.</w:t>
                  </w:r>
                </w:p>
              </w:tc>
            </w:tr>
          </w:tbl>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9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 CONSIDERACIONES FINALES</w:t>
            </w:r>
          </w:p>
        </w:tc>
      </w:tr>
      <w:tr>
        <w:trPr>
          <w:cantSplit w:val="0"/>
          <w:trHeight w:val="554" w:hRule="atLeast"/>
          <w:tblHeader w:val="0"/>
        </w:trPr>
        <w:tc>
          <w:tcPr>
            <w:shd w:fill="auto" w:val="clear"/>
            <w:vAlign w:val="center"/>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de acuerdo con todo lo anteriormente mencionado, se presentarán las siguientes conclusiones y recomendaciones para fortalecer el proceso de formulación, evaluación e implementación de proyectos de responsabilidad empresarial y sostenibilidad Pro – RedES.</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y recomendaciones proyecto formulado:  </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presentó un proyecto de reconversión de la flota vehícular, con la adquisición de 13  buses eléctricos. Este proyecto fue implementado en su totalidad y se reportaron los beneficios energéticos, económicos y ambientales  obtenidos hasta el momento. Finalmente la </w:t>
            </w:r>
            <w:r w:rsidDel="00000000" w:rsidR="00000000" w:rsidRPr="00000000">
              <w:rPr>
                <w:rFonts w:ascii="Arial" w:cs="Arial" w:eastAsia="Arial" w:hAnsi="Arial"/>
                <w:sz w:val="22"/>
                <w:szCs w:val="22"/>
                <w:rtl w:val="0"/>
              </w:rPr>
              <w:t xml:space="preserve">organización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replicó el ejercicio de </w:t>
            </w:r>
            <w:r w:rsidDel="00000000" w:rsidR="00000000" w:rsidRPr="00000000">
              <w:rPr>
                <w:rFonts w:ascii="Arial" w:cs="Arial" w:eastAsia="Arial" w:hAnsi="Arial"/>
                <w:sz w:val="22"/>
                <w:szCs w:val="22"/>
                <w:rtl w:val="0"/>
              </w:rPr>
              <w:t xml:space="preserve">caracterización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una de las sedes de la misma, con el fin de mantener  control sobre el consumo de sus energéticos</w:t>
            </w:r>
            <w:r w:rsidDel="00000000" w:rsidR="00000000" w:rsidRPr="00000000">
              <w:rPr>
                <w:rFonts w:ascii="Arial" w:cs="Arial" w:eastAsia="Arial" w:hAnsi="Arial"/>
                <w:sz w:val="22"/>
                <w:szCs w:val="22"/>
                <w:rtl w:val="0"/>
              </w:rPr>
              <w:t xml:space="preserve"> y será insumo fundamental para la formulación e implementación de nuevas oportunidades en sostenibilidad energética.</w:t>
            </w: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Recomendaciones para próximas vigencias Pro – RedES:  </w:t>
            </w: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concordancia con los resultados de su organización y la participación en el proyecto de sostenibilidad energética,desde  Pro-RedES le recomendamos  mantener el compromiso y desempeño demostrado durante el presente año,  con el animo de facilitar el respectivo seguimiento y evaluación en versiones futuras.</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agradecemos su participación en el proyecto de sostenibilidad energética y lo invitamos a seguir participando de manera activa durante el año 2022, con el fin de profundizar conocimientos y avanzar en la implementación de proyectos de gestión energética, que le permitan mejorar el desempeño ambiental en su organización.</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A6">
      <w:pPr>
        <w:rPr/>
      </w:pP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0" w:hanging="360"/>
      </w:pPr>
      <w:rPr>
        <w:b w:val="1"/>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lowerLetter"/>
      <w:lvlText w:val="%1."/>
      <w:lvlJc w:val="left"/>
      <w:pPr>
        <w:ind w:left="360" w:hanging="360"/>
      </w:pPr>
      <w:rPr>
        <w:b w:val="1"/>
        <w:color w:val="00000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E0C53"/>
    <w:pPr>
      <w:spacing w:after="0" w:line="240" w:lineRule="auto"/>
    </w:pPr>
    <w:rPr>
      <w:rFonts w:ascii="Times New Roman" w:cs="Times New Roman" w:eastAsia="Times New Roman" w:hAnsi="Times New Roman"/>
      <w:sz w:val="24"/>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rsid w:val="009E0C53"/>
    <w:pPr>
      <w:spacing w:after="0" w:line="240" w:lineRule="auto"/>
    </w:pPr>
    <w:rPr>
      <w:rFonts w:ascii="Times New Roman" w:cs="Times New Roman" w:eastAsia="Times New Roman" w:hAnsi="Times New Roman"/>
      <w:color w:val="000000"/>
      <w:sz w:val="24"/>
      <w:lang w:eastAsia="es-ES"/>
    </w:rPr>
  </w:style>
  <w:style w:type="paragraph" w:styleId="Prrafodelista">
    <w:name w:val="List Paragraph"/>
    <w:basedOn w:val="Normal"/>
    <w:uiPriority w:val="34"/>
    <w:qFormat w:val="1"/>
    <w:rsid w:val="009E0C53"/>
    <w:pPr>
      <w:ind w:left="720"/>
      <w:contextualSpacing w:val="1"/>
    </w:pPr>
  </w:style>
  <w:style w:type="table" w:styleId="Tablaconcuadrcula">
    <w:name w:val="Table Grid"/>
    <w:basedOn w:val="Tablanormal"/>
    <w:rsid w:val="009E0C53"/>
    <w:pPr>
      <w:spacing w:after="0" w:line="240" w:lineRule="auto"/>
    </w:pPr>
    <w:rPr>
      <w:rFonts w:ascii="Times New Roman" w:cs="Times New Roman" w:eastAsia="Times New Roman" w:hAnsi="Times New Roman"/>
      <w:sz w:val="20"/>
      <w:szCs w:val="20"/>
      <w:lang w:eastAsia="es-CO" w:val="es-CO"/>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b2NmZPKik6TRDOuSCpYv7dB30A==">AMUW2mWDzp7/NfOxU8B7SFU0894fqKQ3xvDWUNwHLn4GKBCCXdORqiOJqEgBLIQfjGm7+tmEW1WWUKFiXZv5tnLmX90DeDYzHXshnQaxnYA18QUiZD27YHY=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2021-11-26T16:26:00Z</dcterms:created>
  <dc:creator>Jorge Manrique</dc:creator>
</cp:coreProperties>
</file>